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1F778" w14:textId="590BED10" w:rsidR="008C2ECB" w:rsidRPr="008C2ECB" w:rsidRDefault="007F0A88" w:rsidP="007F0A88">
      <w:pPr>
        <w:rPr>
          <w:b/>
        </w:rPr>
      </w:pPr>
      <w:r>
        <w:rPr>
          <w:b/>
        </w:rPr>
        <w:t xml:space="preserve">                                          La   </w:t>
      </w:r>
      <w:r w:rsidR="008C2ECB" w:rsidRPr="008C2ECB">
        <w:rPr>
          <w:b/>
        </w:rPr>
        <w:t>Soldadura de Plata</w:t>
      </w:r>
    </w:p>
    <w:p w14:paraId="63AE1EFE" w14:textId="55D97091" w:rsidR="008C2ECB" w:rsidRDefault="008C2ECB" w:rsidP="00841E59">
      <w:pPr>
        <w:jc w:val="both"/>
      </w:pPr>
      <w:r>
        <w:t>En nuestro mundo actual</w:t>
      </w:r>
      <w:r w:rsidR="00841E59">
        <w:t>,</w:t>
      </w:r>
      <w:r>
        <w:t xml:space="preserve"> la tecnología no ha dejado de lado en modo alguno</w:t>
      </w:r>
      <w:r w:rsidR="00841E59">
        <w:t xml:space="preserve">, </w:t>
      </w:r>
      <w:r>
        <w:t>a las soldaduras de plata. Con el crecimiento mundial de la industria de los metales y dadas las</w:t>
      </w:r>
      <w:r w:rsidR="00841E59">
        <w:t xml:space="preserve"> necesidades más </w:t>
      </w:r>
      <w:r>
        <w:t>exigentes de este competitivo mercado, se han desarrollado</w:t>
      </w:r>
      <w:r w:rsidR="00841E59">
        <w:t xml:space="preserve"> </w:t>
      </w:r>
      <w:r>
        <w:t>métodos de soldadura continua en grandes cantidades, con sofisticados</w:t>
      </w:r>
      <w:r w:rsidR="00841E59">
        <w:t xml:space="preserve"> </w:t>
      </w:r>
      <w:r>
        <w:t>equipos de gas, hornos, unidades de inducción, etc., pero no todos tienen</w:t>
      </w:r>
      <w:r w:rsidR="00841E59">
        <w:t xml:space="preserve"> acceso a estos métodos</w:t>
      </w:r>
      <w:r>
        <w:t xml:space="preserve"> y existen muchos usuarios que buscando un menor</w:t>
      </w:r>
      <w:r w:rsidR="00841E59">
        <w:t xml:space="preserve"> </w:t>
      </w:r>
      <w:r>
        <w:t>costo</w:t>
      </w:r>
      <w:r w:rsidR="00841E59">
        <w:t>,</w:t>
      </w:r>
      <w:r>
        <w:t xml:space="preserve"> aún pueden competir usando el soplete manual. Esto solo gracias a que</w:t>
      </w:r>
      <w:r w:rsidR="00841E59">
        <w:t xml:space="preserve"> </w:t>
      </w:r>
      <w:r>
        <w:t xml:space="preserve">los estándares de calidad de los materiales de aporte - soldaduras </w:t>
      </w:r>
      <w:r w:rsidR="00852065">
        <w:t>–</w:t>
      </w:r>
      <w:r>
        <w:t xml:space="preserve"> </w:t>
      </w:r>
      <w:r w:rsidR="00852065">
        <w:t xml:space="preserve">que </w:t>
      </w:r>
      <w:r>
        <w:t>han ido a la</w:t>
      </w:r>
      <w:r w:rsidR="00841E59">
        <w:t xml:space="preserve"> </w:t>
      </w:r>
      <w:r>
        <w:t>par de su desarrollo.</w:t>
      </w:r>
    </w:p>
    <w:p w14:paraId="6279964E" w14:textId="11C0523B" w:rsidR="008C2ECB" w:rsidRDefault="008C2ECB" w:rsidP="00841E59">
      <w:pPr>
        <w:jc w:val="both"/>
      </w:pPr>
      <w:r>
        <w:t>Como resultado de esto, en la actualidad, no se necesita ser un gran experto,</w:t>
      </w:r>
      <w:r w:rsidR="00841E59">
        <w:t xml:space="preserve"> </w:t>
      </w:r>
      <w:r>
        <w:t>siempre que siga ciertos principios básicos, para lograr uniones de alta calidad</w:t>
      </w:r>
      <w:r w:rsidR="00841E59">
        <w:t xml:space="preserve"> </w:t>
      </w:r>
      <w:r>
        <w:t>en</w:t>
      </w:r>
      <w:r w:rsidR="00841E59">
        <w:t xml:space="preserve"> forma continua</w:t>
      </w:r>
      <w:r w:rsidR="00852065">
        <w:t>,</w:t>
      </w:r>
      <w:r w:rsidR="00841E59">
        <w:t xml:space="preserve"> al igual que lo </w:t>
      </w:r>
      <w:r>
        <w:t>haría un soldador experimentado y</w:t>
      </w:r>
      <w:r w:rsidR="00841E59">
        <w:t xml:space="preserve"> </w:t>
      </w:r>
      <w:r>
        <w:t>especializado de antaño.</w:t>
      </w:r>
    </w:p>
    <w:p w14:paraId="7055E14E" w14:textId="557E2716" w:rsidR="008C2ECB" w:rsidRDefault="008C2ECB" w:rsidP="00841E59">
      <w:pPr>
        <w:jc w:val="both"/>
      </w:pPr>
      <w:r>
        <w:t>En la soldadura con soplete de gas, oxigas o como en otros métodos, el éxito</w:t>
      </w:r>
      <w:r w:rsidR="00841E59">
        <w:t xml:space="preserve"> </w:t>
      </w:r>
      <w:r>
        <w:t>de la operación de s</w:t>
      </w:r>
      <w:r w:rsidR="00852065">
        <w:t xml:space="preserve">oldar depende principalmente </w:t>
      </w:r>
      <w:r>
        <w:t>de la correcta elección de</w:t>
      </w:r>
      <w:r w:rsidR="00841E59">
        <w:t xml:space="preserve"> </w:t>
      </w:r>
      <w:r>
        <w:t>la aleación para soldar (tem</w:t>
      </w:r>
      <w:r w:rsidR="00852065">
        <w:t>peratura de trabajo - color depó</w:t>
      </w:r>
      <w:r>
        <w:t>sito), y el fundente</w:t>
      </w:r>
      <w:r w:rsidR="00841E59">
        <w:t xml:space="preserve"> </w:t>
      </w:r>
      <w:r>
        <w:t>correspondiente (no bórax).</w:t>
      </w:r>
    </w:p>
    <w:p w14:paraId="6F3D277D" w14:textId="77777777" w:rsidR="00115C78" w:rsidRDefault="008C2ECB" w:rsidP="00841E59">
      <w:pPr>
        <w:jc w:val="both"/>
      </w:pPr>
      <w:r>
        <w:t>Importante también es el diseño de unión, donde las juntas no excedan de 0.10mm.</w:t>
      </w:r>
    </w:p>
    <w:p w14:paraId="1D1F4D4F" w14:textId="480DD176" w:rsidR="008C2ECB" w:rsidRDefault="00841E59" w:rsidP="00841E59">
      <w:pPr>
        <w:jc w:val="both"/>
      </w:pPr>
      <w:r>
        <w:t xml:space="preserve">Las </w:t>
      </w:r>
      <w:r w:rsidR="008C2ECB">
        <w:t>soldaduras de plata son extraordinariamente capilares y poseen la</w:t>
      </w:r>
      <w:r>
        <w:t xml:space="preserve"> particularidad de penetrar </w:t>
      </w:r>
      <w:r w:rsidR="008C2ECB">
        <w:t>rápidamente en los espacios más estrechos.</w:t>
      </w:r>
      <w:r w:rsidR="00115C78">
        <w:t xml:space="preserve"> </w:t>
      </w:r>
      <w:r w:rsidR="008C2ECB">
        <w:t>Produce uniones de alta resistencia a las vibraciones, choques y tensiones</w:t>
      </w:r>
      <w:r>
        <w:t xml:space="preserve"> térmicas, es plástica </w:t>
      </w:r>
      <w:r w:rsidR="008C2ECB">
        <w:t>y elástica, muy útil en uniones y ensambles de materiales</w:t>
      </w:r>
      <w:r>
        <w:t xml:space="preserve"> </w:t>
      </w:r>
      <w:r w:rsidR="008C2ECB">
        <w:t>distintos.</w:t>
      </w:r>
    </w:p>
    <w:p w14:paraId="3208337C" w14:textId="77777777" w:rsidR="00841E59" w:rsidRDefault="008C2ECB" w:rsidP="00841E59">
      <w:pPr>
        <w:jc w:val="both"/>
      </w:pPr>
      <w:r>
        <w:t>No debemos olvidar que el proceso de soldadura depende de la atracción</w:t>
      </w:r>
      <w:r w:rsidR="00841E59">
        <w:t xml:space="preserve"> </w:t>
      </w:r>
      <w:r>
        <w:t>capilar, para que el metal fundido fluya en la unión.</w:t>
      </w:r>
      <w:r w:rsidR="00841E59">
        <w:t xml:space="preserve"> </w:t>
      </w:r>
    </w:p>
    <w:p w14:paraId="10086790" w14:textId="42E1822C" w:rsidR="008C2ECB" w:rsidRDefault="00852065" w:rsidP="00841E59">
      <w:pPr>
        <w:jc w:val="both"/>
      </w:pPr>
      <w:r>
        <w:t>¿Q</w:t>
      </w:r>
      <w:r w:rsidR="008C2ECB">
        <w:t>ué es la atracc</w:t>
      </w:r>
      <w:r w:rsidR="00115C78">
        <w:t>ión capilar? El mejor ejemplo lo podemos ver</w:t>
      </w:r>
      <w:r w:rsidR="008C2ECB">
        <w:t xml:space="preserve"> </w:t>
      </w:r>
      <w:r w:rsidR="00115C78">
        <w:t>en</w:t>
      </w:r>
      <w:r w:rsidR="008C2ECB">
        <w:t xml:space="preserve"> la superficie</w:t>
      </w:r>
      <w:r w:rsidR="00841E59">
        <w:t xml:space="preserve"> </w:t>
      </w:r>
      <w:r w:rsidR="008C2ECB">
        <w:t xml:space="preserve">de </w:t>
      </w:r>
      <w:r w:rsidR="00115C78">
        <w:t xml:space="preserve">un vidrio limpio con una gota de agua sobre él. Sí </w:t>
      </w:r>
      <w:r w:rsidR="008C2ECB">
        <w:t>otro trozo de vidrio se</w:t>
      </w:r>
      <w:r w:rsidR="00841E59">
        <w:t xml:space="preserve"> </w:t>
      </w:r>
      <w:r w:rsidR="008C2ECB">
        <w:t>co</w:t>
      </w:r>
      <w:r w:rsidR="00115C78">
        <w:t>loca sobre el primero y su superficie</w:t>
      </w:r>
      <w:r w:rsidR="008C2ECB">
        <w:t xml:space="preserve"> se pone en contacto con la gota de agua,</w:t>
      </w:r>
      <w:r w:rsidR="00115C78">
        <w:t xml:space="preserve"> esta</w:t>
      </w:r>
      <w:r w:rsidR="008C2ECB">
        <w:t xml:space="preserve"> se extenderá inmediatamente dentro del espacio estrecho entre</w:t>
      </w:r>
      <w:r w:rsidR="00841E59">
        <w:t xml:space="preserve"> </w:t>
      </w:r>
      <w:r w:rsidR="00115C78">
        <w:t xml:space="preserve">ambas </w:t>
      </w:r>
      <w:r w:rsidR="008C2ECB">
        <w:t>superficies de los vidrios</w:t>
      </w:r>
      <w:r w:rsidR="00115C78">
        <w:t>,</w:t>
      </w:r>
      <w:r w:rsidR="008C2ECB">
        <w:t xml:space="preserve"> a una distancia visible. Esta agua es impulsada</w:t>
      </w:r>
      <w:r w:rsidR="00841E59">
        <w:t xml:space="preserve"> </w:t>
      </w:r>
      <w:r w:rsidR="008C2ECB">
        <w:t>por la atracción capilar y el espacio que penetra se llama espacio capilar.</w:t>
      </w:r>
    </w:p>
    <w:p w14:paraId="6591B53A" w14:textId="22F2A8B1" w:rsidR="008C2ECB" w:rsidRDefault="00115C78" w:rsidP="00841E59">
      <w:pPr>
        <w:jc w:val="both"/>
      </w:pPr>
      <w:r>
        <w:t>No obstante, si colocamos</w:t>
      </w:r>
      <w:r w:rsidR="008C2ECB">
        <w:t xml:space="preserve"> las dos láminas de vidrio, </w:t>
      </w:r>
      <w:r>
        <w:t>más distantes una de la otra, el agua penetrará</w:t>
      </w:r>
      <w:r w:rsidR="008C2ECB">
        <w:t xml:space="preserve"> solo un poco o nada,</w:t>
      </w:r>
      <w:r>
        <w:t xml:space="preserve"> pero </w:t>
      </w:r>
      <w:r w:rsidR="008C2ECB">
        <w:t xml:space="preserve"> cuando el vacío</w:t>
      </w:r>
      <w:r w:rsidR="00841E59">
        <w:t xml:space="preserve"> </w:t>
      </w:r>
      <w:r w:rsidR="008C2ECB">
        <w:t xml:space="preserve">es pequeño, el efecto capilar se </w:t>
      </w:r>
      <w:r w:rsidR="00605C5B">
        <w:t>obtendrá,</w:t>
      </w:r>
      <w:r w:rsidR="008C2ECB">
        <w:t xml:space="preserve"> aunque las láminas de vidrio sean</w:t>
      </w:r>
      <w:r w:rsidR="00841E59">
        <w:t xml:space="preserve"> </w:t>
      </w:r>
      <w:r w:rsidR="008C2ECB">
        <w:t>colocadas en una posición vertical, y el agua no correrá a menos que las</w:t>
      </w:r>
      <w:r w:rsidR="00841E59">
        <w:t xml:space="preserve"> </w:t>
      </w:r>
      <w:r>
        <w:t>láminas</w:t>
      </w:r>
      <w:r w:rsidR="008C2ECB">
        <w:t xml:space="preserve"> sean separadas. </w:t>
      </w:r>
    </w:p>
    <w:p w14:paraId="37BDF4B8" w14:textId="523E5D0D" w:rsidR="008C2ECB" w:rsidRDefault="008C2ECB" w:rsidP="00841E59">
      <w:pPr>
        <w:jc w:val="both"/>
      </w:pPr>
      <w:r>
        <w:t>Este es el efecto exacto que ocurre cuando una unión es soldada, en lugar de vidrios están las superficies opuestas de las piezas que se</w:t>
      </w:r>
      <w:r w:rsidR="00841E59">
        <w:t xml:space="preserve"> </w:t>
      </w:r>
      <w:r>
        <w:t>están soldando y en lugar de agua se encuentra la soldadura de aleación de</w:t>
      </w:r>
      <w:r w:rsidR="00852065">
        <w:t xml:space="preserve"> </w:t>
      </w:r>
      <w:r>
        <w:t>plata fundida y ligada.</w:t>
      </w:r>
    </w:p>
    <w:p w14:paraId="0B3D5CE8" w14:textId="176CD1CD" w:rsidR="00115C78" w:rsidRDefault="008C2ECB" w:rsidP="00852065">
      <w:pPr>
        <w:jc w:val="both"/>
      </w:pPr>
      <w:r>
        <w:t>Por lo tanto, siempre se deberá cuidar en lo posible, que las uniones sean</w:t>
      </w:r>
      <w:r w:rsidR="00852065">
        <w:t xml:space="preserve"> </w:t>
      </w:r>
      <w:r>
        <w:t>paralelas y</w:t>
      </w:r>
      <w:r w:rsidR="00115C78">
        <w:t xml:space="preserve"> las superficies adyacentes estén limpias, </w:t>
      </w:r>
      <w:r w:rsidR="00560C68">
        <w:t>así</w:t>
      </w:r>
      <w:r>
        <w:t xml:space="preserve"> la soldadura de plata se extenderá</w:t>
      </w:r>
      <w:r w:rsidR="00852065">
        <w:t xml:space="preserve"> </w:t>
      </w:r>
      <w:r>
        <w:t>en los puntos que se desean soldar, sin correr por una sola de las caras de las</w:t>
      </w:r>
      <w:r w:rsidR="00852065">
        <w:t xml:space="preserve"> </w:t>
      </w:r>
      <w:r>
        <w:t xml:space="preserve">piezas a soldar. </w:t>
      </w:r>
    </w:p>
    <w:p w14:paraId="43BBB685" w14:textId="2BB4BAA3" w:rsidR="008C2ECB" w:rsidRDefault="008C2ECB" w:rsidP="00852065">
      <w:pPr>
        <w:jc w:val="both"/>
      </w:pPr>
      <w:r>
        <w:t>Si</w:t>
      </w:r>
      <w:r w:rsidR="00560C68">
        <w:t xml:space="preserve"> al diseñar una pieza a soldar - J</w:t>
      </w:r>
      <w:r>
        <w:t>oy</w:t>
      </w:r>
      <w:r w:rsidR="00417BDA">
        <w:t>a</w:t>
      </w:r>
      <w:r>
        <w:t>, se tienen en cuenta los fundamentos del</w:t>
      </w:r>
      <w:r w:rsidR="00852065">
        <w:t xml:space="preserve"> </w:t>
      </w:r>
      <w:r>
        <w:t>proceso de soldadura se podrán manejar algunas características en sus</w:t>
      </w:r>
      <w:r w:rsidR="00852065">
        <w:t xml:space="preserve"> </w:t>
      </w:r>
      <w:r>
        <w:t>ensambles</w:t>
      </w:r>
      <w:r w:rsidR="00115C78">
        <w:t>,</w:t>
      </w:r>
      <w:r>
        <w:t xml:space="preserve"> que beneficiaran la acción de soldador. Harán del proceso de</w:t>
      </w:r>
      <w:r w:rsidR="00852065">
        <w:t xml:space="preserve"> </w:t>
      </w:r>
      <w:r>
        <w:t xml:space="preserve">soldadura la parte </w:t>
      </w:r>
      <w:r w:rsidR="00115C78">
        <w:t>más simple y obtendrá uniones só</w:t>
      </w:r>
      <w:r>
        <w:t>lidas de alta resistencia,</w:t>
      </w:r>
      <w:r w:rsidR="00852065">
        <w:t xml:space="preserve"> </w:t>
      </w:r>
      <w:r>
        <w:t>fina terminación y de reducido costo.</w:t>
      </w:r>
    </w:p>
    <w:p w14:paraId="6C0D6EBF" w14:textId="1F62D4DD" w:rsidR="008C2ECB" w:rsidRDefault="008C2ECB" w:rsidP="00852065">
      <w:pPr>
        <w:jc w:val="both"/>
      </w:pPr>
      <w:r>
        <w:lastRenderedPageBreak/>
        <w:t>La soldadura de plata artesanal antiguamente recomendaba fab</w:t>
      </w:r>
      <w:r w:rsidR="00852065">
        <w:t xml:space="preserve">ricar la aleación de plata para </w:t>
      </w:r>
      <w:r>
        <w:t>soldar</w:t>
      </w:r>
      <w:r w:rsidR="00115C78">
        <w:t>,</w:t>
      </w:r>
      <w:r>
        <w:t xml:space="preserve"> con trozos de bronce en laminas o barras, en proporciones 2 x 1, 50/50, etc., también es</w:t>
      </w:r>
      <w:r w:rsidR="00852065">
        <w:t xml:space="preserve"> </w:t>
      </w:r>
      <w:r>
        <w:t>sabido el uso de golletes de ampolletas, o vainillas de balas.</w:t>
      </w:r>
      <w:r w:rsidR="00C84314">
        <w:t xml:space="preserve"> </w:t>
      </w:r>
      <w:r>
        <w:t xml:space="preserve">Si bien es cierto, el resultado sin ser </w:t>
      </w:r>
      <w:r w:rsidR="00C84314">
        <w:t>óptimo</w:t>
      </w:r>
      <w:r>
        <w:t>, ha funcionado por años</w:t>
      </w:r>
      <w:r w:rsidR="00C84314">
        <w:t>, ha</w:t>
      </w:r>
      <w:r>
        <w:t xml:space="preserve"> obteniendo</w:t>
      </w:r>
      <w:r w:rsidR="00852065">
        <w:t xml:space="preserve"> </w:t>
      </w:r>
      <w:r>
        <w:t>aleaciones para soldar fuera de normas o estandarización de calidad lo que las</w:t>
      </w:r>
      <w:r w:rsidR="00852065">
        <w:t xml:space="preserve"> hace no ideales para </w:t>
      </w:r>
      <w:r>
        <w:t>competir ventajosamente.</w:t>
      </w:r>
    </w:p>
    <w:p w14:paraId="0BF81091" w14:textId="4A2DDA3E" w:rsidR="008C2ECB" w:rsidRDefault="008C2ECB" w:rsidP="00852065">
      <w:pPr>
        <w:jc w:val="both"/>
      </w:pPr>
      <w:r>
        <w:t>El problema de estas aleaciones está en que el fabricante que elaboro el</w:t>
      </w:r>
      <w:r w:rsidR="00852065">
        <w:t xml:space="preserve"> </w:t>
      </w:r>
      <w:r>
        <w:t>bronce para los distintos usos, n</w:t>
      </w:r>
      <w:r w:rsidR="00C84314">
        <w:t>o pensó nunca que alguien lo irí</w:t>
      </w:r>
      <w:r>
        <w:t>a a ocupar</w:t>
      </w:r>
      <w:r w:rsidR="00852065">
        <w:t xml:space="preserve"> </w:t>
      </w:r>
      <w:r>
        <w:t>para hacer una soldadura de plata</w:t>
      </w:r>
      <w:r w:rsidR="00C84314">
        <w:t>,</w:t>
      </w:r>
      <w:r>
        <w:t xml:space="preserve"> para uso en joyería, por lo tanto, el</w:t>
      </w:r>
      <w:r w:rsidR="00852065">
        <w:t xml:space="preserve"> </w:t>
      </w:r>
      <w:r>
        <w:t xml:space="preserve">fabricante de bronce en beneficio de su mejor calidad los desoxido con </w:t>
      </w:r>
      <w:r w:rsidR="00C84314">
        <w:t>fó</w:t>
      </w:r>
      <w:r>
        <w:t>sforo</w:t>
      </w:r>
      <w:r w:rsidR="00852065">
        <w:t xml:space="preserve"> </w:t>
      </w:r>
      <w:r>
        <w:t>(lo que hace que deje un tono gris o plomo en la plata), o le agrego níquel</w:t>
      </w:r>
      <w:r w:rsidR="00852065">
        <w:t xml:space="preserve"> </w:t>
      </w:r>
      <w:r>
        <w:t>(gollete de ampolletas), lo que hace que la deje más dura y quebradiza.</w:t>
      </w:r>
    </w:p>
    <w:p w14:paraId="00A69A0B" w14:textId="042A7CC0" w:rsidR="008C2ECB" w:rsidRDefault="008C2ECB" w:rsidP="00852065">
      <w:pPr>
        <w:jc w:val="both"/>
      </w:pPr>
      <w:r>
        <w:t>Consecuentemente con estos problemas, hace ya muchos años que existen</w:t>
      </w:r>
      <w:r w:rsidR="00852065">
        <w:t xml:space="preserve"> </w:t>
      </w:r>
      <w:r>
        <w:t>fábricas en el mundo que se dedican solamente a la fabricación e investigación</w:t>
      </w:r>
      <w:r w:rsidR="00852065">
        <w:t xml:space="preserve"> </w:t>
      </w:r>
      <w:r>
        <w:t>de las soldaduras de plata y sus fundentes, para uso industrial y de joyería.</w:t>
      </w:r>
    </w:p>
    <w:p w14:paraId="4EC681EF" w14:textId="377158D8" w:rsidR="008C2ECB" w:rsidRDefault="008C2ECB" w:rsidP="00852065">
      <w:pPr>
        <w:jc w:val="both"/>
      </w:pPr>
      <w:r>
        <w:t>Existen normas y estandarización de calidad internacionales para su</w:t>
      </w:r>
      <w:r w:rsidR="00852065">
        <w:t xml:space="preserve"> fabricación y uso, </w:t>
      </w:r>
      <w:r>
        <w:t>controladas por instituciones tales como: A.W.S. (American</w:t>
      </w:r>
      <w:r w:rsidR="00852065">
        <w:t xml:space="preserve"> </w:t>
      </w:r>
      <w:proofErr w:type="spellStart"/>
      <w:r>
        <w:t>Weldin</w:t>
      </w:r>
      <w:r w:rsidR="00852065">
        <w:t>g</w:t>
      </w:r>
      <w:proofErr w:type="spellEnd"/>
      <w:r w:rsidR="00852065">
        <w:t xml:space="preserve"> </w:t>
      </w:r>
      <w:r w:rsidR="00560C68">
        <w:t xml:space="preserve"> </w:t>
      </w:r>
      <w:proofErr w:type="spellStart"/>
      <w:r w:rsidR="00852065">
        <w:t>Society</w:t>
      </w:r>
      <w:proofErr w:type="spellEnd"/>
      <w:r w:rsidR="00852065">
        <w:t xml:space="preserve">), de EE.UU., y D.I.N. </w:t>
      </w:r>
      <w:r w:rsidR="00C84314">
        <w:t>de Alemania, o los instituto</w:t>
      </w:r>
      <w:r>
        <w:t>s de</w:t>
      </w:r>
      <w:r w:rsidR="00852065">
        <w:t xml:space="preserve"> </w:t>
      </w:r>
      <w:r w:rsidR="00C84314">
        <w:t>normalización  de cada país</w:t>
      </w:r>
      <w:r>
        <w:t>. En Ch</w:t>
      </w:r>
      <w:r w:rsidR="00852065">
        <w:t xml:space="preserve">ile existe el I.N.N. (Instituto </w:t>
      </w:r>
      <w:r>
        <w:t>Nacional de</w:t>
      </w:r>
      <w:r w:rsidR="00852065">
        <w:t xml:space="preserve"> </w:t>
      </w:r>
      <w:r w:rsidR="00C84314">
        <w:t>Normalización</w:t>
      </w:r>
      <w:r>
        <w:t xml:space="preserve">). </w:t>
      </w:r>
    </w:p>
    <w:p w14:paraId="307388DD" w14:textId="77777777" w:rsidR="008C2ECB" w:rsidRDefault="008C2ECB" w:rsidP="00852065">
      <w:pPr>
        <w:jc w:val="both"/>
      </w:pPr>
      <w:r>
        <w:t>Soldadura de Plata</w:t>
      </w:r>
    </w:p>
    <w:p w14:paraId="69F36A51" w14:textId="34EF0EC6" w:rsidR="008C2ECB" w:rsidRDefault="008C2ECB" w:rsidP="00852065">
      <w:pPr>
        <w:jc w:val="both"/>
      </w:pPr>
      <w:r>
        <w:t>Las aleaciones de plata fabricadas bajo normas internacionales emplean</w:t>
      </w:r>
      <w:r w:rsidR="00852065">
        <w:t xml:space="preserve"> </w:t>
      </w:r>
      <w:r>
        <w:t>materias primas vírgenes (no trozos de láminas, ni de barras cuya composición</w:t>
      </w:r>
      <w:r w:rsidR="00852065">
        <w:t xml:space="preserve"> </w:t>
      </w:r>
      <w:r>
        <w:t>química no es conocida totalmente), por ejemplo, plata - cobre - zinc - cadmio -</w:t>
      </w:r>
      <w:r w:rsidR="00852065">
        <w:t xml:space="preserve"> </w:t>
      </w:r>
      <w:r>
        <w:t>estaños electrolíticos, y en porcentajes conocidos y constantes. Permitiendo con</w:t>
      </w:r>
      <w:r w:rsidR="00852065">
        <w:t xml:space="preserve"> </w:t>
      </w:r>
      <w:r>
        <w:t>esto tener una calidad pareja, una temperatura de trabajo conocida y un color</w:t>
      </w:r>
      <w:r w:rsidR="00852065">
        <w:t xml:space="preserve"> </w:t>
      </w:r>
      <w:r>
        <w:t>de depósito conocido previamente a su uso, especialmente en joyería.</w:t>
      </w:r>
    </w:p>
    <w:p w14:paraId="1A871BDA" w14:textId="77777777" w:rsidR="00852065" w:rsidRDefault="008C2ECB" w:rsidP="00852065">
      <w:pPr>
        <w:jc w:val="both"/>
      </w:pPr>
      <w:r>
        <w:t>Ejemplo con algunos productos de Promano</w:t>
      </w:r>
      <w:r w:rsidR="00852065">
        <w:t xml:space="preserve"> </w:t>
      </w:r>
    </w:p>
    <w:p w14:paraId="2715C2FA" w14:textId="4ECFB48A" w:rsidR="008C2ECB" w:rsidRDefault="008C2ECB" w:rsidP="00852065">
      <w:pPr>
        <w:jc w:val="both"/>
      </w:pPr>
      <w:r>
        <w:t>Tipo de soldadura Temp</w:t>
      </w:r>
      <w:r w:rsidR="00C84314">
        <w:t>eratura de trabajo Color de depó</w:t>
      </w:r>
      <w:r>
        <w:t>sito</w:t>
      </w:r>
    </w:p>
    <w:p w14:paraId="08E5B42F" w14:textId="4E8A7B43" w:rsidR="008C2ECB" w:rsidRDefault="008C2ECB" w:rsidP="00852065">
      <w:pPr>
        <w:jc w:val="both"/>
      </w:pPr>
      <w:r>
        <w:t>Extra Blanda 605 °C</w:t>
      </w:r>
      <w:r w:rsidR="00560C68">
        <w:t xml:space="preserve"> </w:t>
      </w:r>
      <w:r>
        <w:t xml:space="preserve"> Amarillo leve</w:t>
      </w:r>
    </w:p>
    <w:p w14:paraId="6F3E2DDD" w14:textId="31A7A52A" w:rsidR="008C2ECB" w:rsidRDefault="008C2ECB" w:rsidP="00852065">
      <w:pPr>
        <w:jc w:val="both"/>
      </w:pPr>
      <w:r>
        <w:t>Blanda</w:t>
      </w:r>
      <w:r w:rsidR="00560C68">
        <w:t xml:space="preserve">         </w:t>
      </w:r>
      <w:r>
        <w:t xml:space="preserve"> 680 °C </w:t>
      </w:r>
      <w:r w:rsidR="00560C68">
        <w:t xml:space="preserve">  </w:t>
      </w:r>
      <w:r>
        <w:t>Blanco - Plata</w:t>
      </w:r>
    </w:p>
    <w:p w14:paraId="3F72595E" w14:textId="0777FE59" w:rsidR="008C2ECB" w:rsidRDefault="008C2ECB" w:rsidP="00852065">
      <w:pPr>
        <w:jc w:val="both"/>
      </w:pPr>
      <w:r>
        <w:t>Mediana</w:t>
      </w:r>
      <w:r w:rsidR="00560C68">
        <w:t xml:space="preserve">     </w:t>
      </w:r>
      <w:r>
        <w:t xml:space="preserve"> 720 °C </w:t>
      </w:r>
      <w:r w:rsidR="00560C68">
        <w:t xml:space="preserve">  </w:t>
      </w:r>
      <w:r>
        <w:t>Blanco - Plata</w:t>
      </w:r>
    </w:p>
    <w:p w14:paraId="20DB3C26" w14:textId="2F1FECCF" w:rsidR="008C2ECB" w:rsidRDefault="008C2ECB" w:rsidP="00852065">
      <w:pPr>
        <w:jc w:val="both"/>
      </w:pPr>
      <w:r>
        <w:t xml:space="preserve">Dura </w:t>
      </w:r>
      <w:r w:rsidR="00560C68">
        <w:t xml:space="preserve">            </w:t>
      </w:r>
      <w:r>
        <w:t>790 °C</w:t>
      </w:r>
      <w:r w:rsidR="00560C68">
        <w:t xml:space="preserve"> </w:t>
      </w:r>
      <w:r>
        <w:t xml:space="preserve"> Blanco </w:t>
      </w:r>
      <w:r w:rsidR="00560C68">
        <w:t>–</w:t>
      </w:r>
      <w:r>
        <w:t xml:space="preserve"> Plata</w:t>
      </w:r>
    </w:p>
    <w:p w14:paraId="475B474F" w14:textId="37CC9EAB" w:rsidR="00560C68" w:rsidRDefault="00560C68" w:rsidP="00852065">
      <w:pPr>
        <w:jc w:val="both"/>
      </w:pPr>
      <w:r>
        <w:t xml:space="preserve">La denominación Extra Blanda-Blanda –Mediana y Dura esta referida solo a su temperatura de </w:t>
      </w:r>
      <w:bookmarkStart w:id="0" w:name="_GoBack"/>
      <w:bookmarkEnd w:id="0"/>
      <w:r w:rsidR="0024781A">
        <w:t>trabajo,</w:t>
      </w:r>
      <w:r>
        <w:t xml:space="preserve"> </w:t>
      </w:r>
      <w:r w:rsidR="007F0A88">
        <w:t>no a sus propiedades físicas y químicas.</w:t>
      </w:r>
    </w:p>
    <w:p w14:paraId="0C448A5C" w14:textId="5CAC5E99" w:rsidR="008C2ECB" w:rsidRDefault="008C2ECB" w:rsidP="00852065">
      <w:pPr>
        <w:jc w:val="both"/>
      </w:pPr>
      <w:r>
        <w:t>El conocimiento de las diferencias de temperatura de trabajo en las soldaduras</w:t>
      </w:r>
      <w:r w:rsidR="00852065">
        <w:t xml:space="preserve"> </w:t>
      </w:r>
      <w:r>
        <w:t>de plata permite hacer distintas aplicaciones en una joya sin que se despeguen</w:t>
      </w:r>
      <w:r w:rsidR="00852065">
        <w:t xml:space="preserve"> </w:t>
      </w:r>
      <w:r>
        <w:t>las primeras.</w:t>
      </w:r>
      <w:r w:rsidR="00852065">
        <w:t xml:space="preserve"> </w:t>
      </w:r>
      <w:r>
        <w:t>Y aunque seamos reiterativos, queremos hacer notar aquí que ninguna de las</w:t>
      </w:r>
      <w:r w:rsidR="00852065">
        <w:t xml:space="preserve"> </w:t>
      </w:r>
      <w:r>
        <w:t>soldaduras del ejemplo alcanza los 800°C, lo que hace importante el uso de un</w:t>
      </w:r>
      <w:r w:rsidR="00852065">
        <w:t xml:space="preserve"> </w:t>
      </w:r>
      <w:r>
        <w:t>fundente apropiado (</w:t>
      </w:r>
      <w:proofErr w:type="spellStart"/>
      <w:r>
        <w:t>Silver</w:t>
      </w:r>
      <w:proofErr w:type="spellEnd"/>
      <w:r>
        <w:t xml:space="preserve"> Flux de Promano rango de trabajo 540°C hasta</w:t>
      </w:r>
      <w:r w:rsidR="00852065">
        <w:t xml:space="preserve"> </w:t>
      </w:r>
      <w:r>
        <w:t>980°</w:t>
      </w:r>
      <w:proofErr w:type="gramStart"/>
      <w:r>
        <w:t>C )</w:t>
      </w:r>
      <w:proofErr w:type="gramEnd"/>
      <w:r>
        <w:t xml:space="preserve"> y no usar bórax para soldar (rango de trabajo 800°C a 850°C).</w:t>
      </w:r>
      <w:r w:rsidR="00852065">
        <w:t xml:space="preserve"> </w:t>
      </w:r>
      <w:r>
        <w:t>Importante es que mejoremos nuestros métodos de trabajo y dejemos que los</w:t>
      </w:r>
      <w:r w:rsidR="00852065">
        <w:t xml:space="preserve"> especialistas de </w:t>
      </w:r>
      <w:r>
        <w:t>cada área nos ayuden a resolver problemas que le son</w:t>
      </w:r>
      <w:r w:rsidR="00852065">
        <w:t xml:space="preserve"> </w:t>
      </w:r>
      <w:r>
        <w:t>propios, ocupando en un 100% nuestro tiempo en lo que si somos</w:t>
      </w:r>
      <w:r w:rsidR="00852065">
        <w:t xml:space="preserve"> </w:t>
      </w:r>
      <w:r>
        <w:t>especialistas.</w:t>
      </w:r>
    </w:p>
    <w:p w14:paraId="5A9D211B" w14:textId="77777777" w:rsidR="007F0A88" w:rsidRDefault="007F0A88" w:rsidP="00852065">
      <w:pPr>
        <w:jc w:val="both"/>
      </w:pPr>
    </w:p>
    <w:p w14:paraId="3C7CA9EA" w14:textId="6CAD020D" w:rsidR="008C2ECB" w:rsidRDefault="008C2ECB" w:rsidP="00852065">
      <w:pPr>
        <w:jc w:val="both"/>
      </w:pPr>
      <w:r>
        <w:t xml:space="preserve">Departamento </w:t>
      </w:r>
      <w:r w:rsidR="00852065">
        <w:t>Técnico</w:t>
      </w:r>
      <w:r>
        <w:t xml:space="preserve"> de Promano.</w:t>
      </w:r>
    </w:p>
    <w:p w14:paraId="158F3C38" w14:textId="77777777" w:rsidR="00ED736E" w:rsidRDefault="008C2ECB" w:rsidP="008C2ECB">
      <w:r>
        <w:t>Riloso/97.</w:t>
      </w:r>
    </w:p>
    <w:sectPr w:rsidR="00ED73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CB"/>
    <w:rsid w:val="00115C78"/>
    <w:rsid w:val="0024781A"/>
    <w:rsid w:val="00417BDA"/>
    <w:rsid w:val="00560C68"/>
    <w:rsid w:val="00605C5B"/>
    <w:rsid w:val="007F0A88"/>
    <w:rsid w:val="00841E59"/>
    <w:rsid w:val="00852065"/>
    <w:rsid w:val="008C2ECB"/>
    <w:rsid w:val="00C84314"/>
    <w:rsid w:val="00E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9B213"/>
  <w15:chartTrackingRefBased/>
  <w15:docId w15:val="{39A06266-B6C5-4261-9ABC-B79F0A8B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Lobos Figols</dc:creator>
  <cp:keywords/>
  <dc:description/>
  <cp:lastModifiedBy>rodrigo l f</cp:lastModifiedBy>
  <cp:revision>3</cp:revision>
  <dcterms:created xsi:type="dcterms:W3CDTF">2019-02-21T16:27:00Z</dcterms:created>
  <dcterms:modified xsi:type="dcterms:W3CDTF">2019-02-21T16:28:00Z</dcterms:modified>
</cp:coreProperties>
</file>